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278" w:rsidRPr="00B21AAE" w:rsidRDefault="003F3278" w:rsidP="003F3278">
      <w:pPr>
        <w:tabs>
          <w:tab w:val="left" w:pos="-1440"/>
          <w:tab w:val="left" w:pos="-720"/>
          <w:tab w:val="left" w:pos="828"/>
          <w:tab w:val="left" w:pos="1044"/>
          <w:tab w:val="left" w:pos="1260"/>
          <w:tab w:val="left" w:pos="1476"/>
          <w:tab w:val="left" w:pos="1692"/>
          <w:tab w:val="left" w:pos="2160"/>
        </w:tabs>
        <w:spacing w:after="0"/>
        <w:jc w:val="center"/>
        <w:rPr>
          <w:b/>
          <w:lang w:val="en-GB"/>
        </w:rPr>
      </w:pPr>
      <w:r w:rsidRPr="00B21AAE">
        <w:rPr>
          <w:b/>
          <w:lang w:val="en-GB"/>
        </w:rPr>
        <w:t>inDemand: Demand driven co-creation for public entities</w:t>
      </w:r>
    </w:p>
    <w:p w:rsidR="003F3278" w:rsidRPr="00B21AAE" w:rsidRDefault="003F3278" w:rsidP="003F3278">
      <w:pPr>
        <w:tabs>
          <w:tab w:val="left" w:pos="-1440"/>
          <w:tab w:val="left" w:pos="-720"/>
          <w:tab w:val="left" w:pos="828"/>
          <w:tab w:val="left" w:pos="1044"/>
          <w:tab w:val="left" w:pos="1260"/>
          <w:tab w:val="left" w:pos="1476"/>
          <w:tab w:val="left" w:pos="1692"/>
          <w:tab w:val="left" w:pos="2160"/>
        </w:tabs>
        <w:spacing w:after="0"/>
        <w:jc w:val="center"/>
        <w:rPr>
          <w:b/>
          <w:lang w:val="en-GB"/>
        </w:rPr>
      </w:pPr>
    </w:p>
    <w:p w:rsidR="003F3278" w:rsidRPr="00B21AAE" w:rsidRDefault="003F3278" w:rsidP="003F3278">
      <w:pPr>
        <w:tabs>
          <w:tab w:val="left" w:pos="-1440"/>
          <w:tab w:val="left" w:pos="-720"/>
          <w:tab w:val="left" w:pos="828"/>
          <w:tab w:val="left" w:pos="1044"/>
          <w:tab w:val="left" w:pos="1260"/>
          <w:tab w:val="left" w:pos="1476"/>
          <w:tab w:val="left" w:pos="1692"/>
          <w:tab w:val="left" w:pos="2160"/>
        </w:tabs>
        <w:spacing w:after="0"/>
        <w:jc w:val="center"/>
        <w:rPr>
          <w:b/>
          <w:sz w:val="28"/>
          <w:szCs w:val="28"/>
          <w:lang w:val="en-GB"/>
        </w:rPr>
      </w:pPr>
      <w:r w:rsidRPr="00B21AAE">
        <w:rPr>
          <w:b/>
          <w:sz w:val="32"/>
          <w:szCs w:val="32"/>
          <w:lang w:val="en-GB"/>
        </w:rPr>
        <w:t>DECLARATION OF HONOUR</w:t>
      </w:r>
      <w:r w:rsidRPr="00B21AAE">
        <w:rPr>
          <w:b/>
          <w:sz w:val="28"/>
          <w:szCs w:val="28"/>
          <w:lang w:val="en-GB"/>
        </w:rPr>
        <w:t xml:space="preserve"> for participation in </w:t>
      </w:r>
      <w:r>
        <w:rPr>
          <w:b/>
          <w:sz w:val="28"/>
          <w:szCs w:val="28"/>
          <w:lang w:val="en-GB"/>
        </w:rPr>
        <w:t>4th</w:t>
      </w:r>
      <w:r w:rsidRPr="00B21AAE">
        <w:rPr>
          <w:b/>
          <w:sz w:val="28"/>
          <w:szCs w:val="28"/>
          <w:lang w:val="en-GB"/>
        </w:rPr>
        <w:t xml:space="preserve"> inDemand Open Call </w:t>
      </w:r>
      <w:r>
        <w:rPr>
          <w:b/>
          <w:sz w:val="28"/>
          <w:szCs w:val="28"/>
          <w:lang w:val="en-GB"/>
        </w:rPr>
        <w:t>-Oulu</w:t>
      </w:r>
    </w:p>
    <w:p w:rsidR="003F3278" w:rsidRDefault="003F3278" w:rsidP="003F3278">
      <w:pPr>
        <w:rPr>
          <w:b/>
          <w:i/>
          <w:color w:val="666666"/>
          <w:lang w:val="en-GB"/>
        </w:rPr>
      </w:pPr>
    </w:p>
    <w:p w:rsidR="003F3278" w:rsidRPr="00B21AAE" w:rsidRDefault="003F3278" w:rsidP="003F3278">
      <w:pPr>
        <w:rPr>
          <w:b/>
          <w:i/>
          <w:color w:val="666666"/>
          <w:lang w:val="en-GB"/>
        </w:rPr>
      </w:pPr>
    </w:p>
    <w:p w:rsidR="003F3278" w:rsidRPr="00B21AAE" w:rsidRDefault="003F3278" w:rsidP="003F3278">
      <w:pPr>
        <w:rPr>
          <w:b/>
          <w:i/>
          <w:color w:val="666666"/>
          <w:lang w:val="en-GB"/>
        </w:rPr>
      </w:pPr>
      <w:r w:rsidRPr="00B21AAE">
        <w:rPr>
          <w:i/>
          <w:color w:val="0000FF"/>
          <w:lang w:val="en-GB"/>
        </w:rPr>
        <w:t>(To be filled out by the applicant and signed by its legal representative)</w:t>
      </w:r>
    </w:p>
    <w:p w:rsidR="003F3278" w:rsidRPr="00B21AAE" w:rsidRDefault="003F3278" w:rsidP="003F3278">
      <w:pPr>
        <w:rPr>
          <w:b/>
          <w:i/>
          <w:color w:val="666666"/>
          <w:lang w:val="en-GB"/>
        </w:rPr>
      </w:pPr>
    </w:p>
    <w:p w:rsidR="003F3278" w:rsidRPr="00B21AAE" w:rsidRDefault="003F3278" w:rsidP="003F3278">
      <w:pPr>
        <w:rPr>
          <w:lang w:val="en-GB"/>
        </w:rPr>
      </w:pPr>
      <w:r w:rsidRPr="00B21AAE">
        <w:rPr>
          <w:lang w:val="en-GB"/>
        </w:rPr>
        <w:t>I, the undersigned</w:t>
      </w:r>
      <w:r w:rsidRPr="00B21AAE">
        <w:rPr>
          <w:color w:val="0000FF"/>
          <w:lang w:val="en-GB"/>
        </w:rPr>
        <w:t xml:space="preserve">, </w:t>
      </w:r>
      <w:r w:rsidRPr="00B21AAE">
        <w:rPr>
          <w:i/>
          <w:color w:val="0000FF"/>
          <w:lang w:val="en-GB"/>
        </w:rPr>
        <w:t>[enter name of legal representative]</w:t>
      </w:r>
      <w:r w:rsidRPr="00B21AAE">
        <w:rPr>
          <w:color w:val="0000FF"/>
          <w:lang w:val="en-GB"/>
        </w:rPr>
        <w:t xml:space="preserve"> </w:t>
      </w:r>
      <w:r w:rsidRPr="00B21AAE">
        <w:rPr>
          <w:lang w:val="en-GB"/>
        </w:rPr>
        <w:t xml:space="preserve">_____________________________________, authorised to represent </w:t>
      </w:r>
      <w:r w:rsidRPr="00B21AAE">
        <w:rPr>
          <w:i/>
          <w:color w:val="0000FF"/>
          <w:lang w:val="en-GB"/>
        </w:rPr>
        <w:t>[enter name of organization]</w:t>
      </w:r>
      <w:r w:rsidRPr="00B21AAE">
        <w:rPr>
          <w:lang w:val="en-GB"/>
        </w:rPr>
        <w:t xml:space="preserve"> _________________________________________, leader of the</w:t>
      </w:r>
      <w:r w:rsidRPr="00B21AAE">
        <w:rPr>
          <w:i/>
          <w:color w:val="0000FF"/>
          <w:lang w:val="en-GB"/>
        </w:rPr>
        <w:t xml:space="preserve"> [enter name of project</w:t>
      </w:r>
      <w:r w:rsidRPr="00B21AAE">
        <w:rPr>
          <w:b/>
          <w:i/>
          <w:color w:val="666666"/>
          <w:lang w:val="en-GB"/>
        </w:rPr>
        <w:t>]</w:t>
      </w:r>
      <w:r w:rsidRPr="00B21AAE">
        <w:rPr>
          <w:lang w:val="en-GB"/>
        </w:rPr>
        <w:t xml:space="preserve"> _____________________________.</w:t>
      </w:r>
    </w:p>
    <w:p w:rsidR="002D064D" w:rsidRDefault="002D064D" w:rsidP="002D064D">
      <w:pPr>
        <w:jc w:val="both"/>
        <w:rPr>
          <w:rFonts w:cs="Verdana"/>
          <w:bCs/>
          <w:color w:val="1F4E79"/>
          <w:lang w:val="en-GB"/>
        </w:rPr>
      </w:pPr>
    </w:p>
    <w:p w:rsidR="003F3278" w:rsidRDefault="003F3278" w:rsidP="002D064D">
      <w:pPr>
        <w:jc w:val="both"/>
        <w:rPr>
          <w:rFonts w:cs="Verdana"/>
          <w:bCs/>
          <w:color w:val="1F4E79"/>
          <w:lang w:val="en-GB"/>
        </w:rPr>
      </w:pPr>
    </w:p>
    <w:p w:rsidR="002D064D" w:rsidRPr="003F3278" w:rsidRDefault="002D064D" w:rsidP="002D064D">
      <w:pPr>
        <w:jc w:val="both"/>
        <w:rPr>
          <w:rFonts w:cs="Calibri"/>
          <w:color w:val="000000"/>
          <w:sz w:val="20"/>
          <w:szCs w:val="20"/>
          <w:lang w:val="en-GB" w:eastAsia="en-GB"/>
        </w:rPr>
      </w:pPr>
      <w:r w:rsidRPr="003F3278">
        <w:rPr>
          <w:rFonts w:cs="Calibri"/>
          <w:color w:val="000000"/>
          <w:sz w:val="20"/>
          <w:szCs w:val="20"/>
          <w:lang w:val="en-GB" w:eastAsia="en-GB"/>
        </w:rPr>
        <w:t>By applying to this Call, the under-signed hereby confirms that:</w:t>
      </w:r>
    </w:p>
    <w:p w:rsidR="002D064D" w:rsidRPr="003F3278" w:rsidRDefault="002D064D" w:rsidP="003F3278">
      <w:pPr>
        <w:numPr>
          <w:ilvl w:val="0"/>
          <w:numId w:val="5"/>
        </w:numPr>
        <w:pBdr>
          <w:top w:val="nil"/>
          <w:left w:val="nil"/>
          <w:bottom w:val="nil"/>
          <w:right w:val="nil"/>
          <w:between w:val="nil"/>
        </w:pBdr>
        <w:spacing w:after="120" w:line="240" w:lineRule="auto"/>
        <w:contextualSpacing/>
        <w:jc w:val="both"/>
        <w:rPr>
          <w:rFonts w:cs="Calibri"/>
          <w:color w:val="000000"/>
          <w:sz w:val="20"/>
          <w:szCs w:val="20"/>
          <w:lang w:val="en-GB" w:eastAsia="en-GB"/>
        </w:rPr>
      </w:pPr>
      <w:r w:rsidRPr="003F3278">
        <w:rPr>
          <w:rFonts w:cs="Calibri"/>
          <w:color w:val="000000"/>
          <w:sz w:val="20"/>
          <w:szCs w:val="20"/>
          <w:lang w:val="en-GB" w:eastAsia="en-GB"/>
        </w:rPr>
        <w:t>The firm I represent is an SME in line with the Commission Regulation (EU) No 651/2014 of 17 June 2014 declaring certain categories of aid compatible with the internal market in application of Articles 107 and 108 of the Treaty.</w:t>
      </w:r>
    </w:p>
    <w:p w:rsidR="002D064D" w:rsidRPr="003F3278" w:rsidRDefault="002D064D" w:rsidP="003F3278">
      <w:pPr>
        <w:numPr>
          <w:ilvl w:val="0"/>
          <w:numId w:val="5"/>
        </w:numPr>
        <w:pBdr>
          <w:top w:val="nil"/>
          <w:left w:val="nil"/>
          <w:bottom w:val="nil"/>
          <w:right w:val="nil"/>
          <w:between w:val="nil"/>
        </w:pBdr>
        <w:spacing w:after="120" w:line="240" w:lineRule="auto"/>
        <w:contextualSpacing/>
        <w:jc w:val="both"/>
        <w:rPr>
          <w:rFonts w:cs="Calibri"/>
          <w:color w:val="000000"/>
          <w:sz w:val="20"/>
          <w:szCs w:val="20"/>
          <w:lang w:val="en-GB" w:eastAsia="en-GB"/>
        </w:rPr>
      </w:pPr>
      <w:r w:rsidRPr="003F3278">
        <w:rPr>
          <w:rFonts w:cs="Calibri"/>
          <w:color w:val="000000"/>
          <w:sz w:val="20"/>
          <w:szCs w:val="20"/>
          <w:lang w:val="en-GB" w:eastAsia="en-GB"/>
        </w:rPr>
        <w:t>he/she is not entrepreneur in difficulty (according to the point 14 of the Commission Regulation (EU) No 651/2014 of 17 June 2014 declaring certain categories of aid compatible with the internal market in application of Articles 107 and 108 of the Treaty.</w:t>
      </w:r>
    </w:p>
    <w:p w:rsidR="002D064D" w:rsidRPr="003F3278" w:rsidRDefault="002D064D" w:rsidP="003F3278">
      <w:pPr>
        <w:numPr>
          <w:ilvl w:val="0"/>
          <w:numId w:val="5"/>
        </w:numPr>
        <w:pBdr>
          <w:top w:val="nil"/>
          <w:left w:val="nil"/>
          <w:bottom w:val="nil"/>
          <w:right w:val="nil"/>
          <w:between w:val="nil"/>
        </w:pBdr>
        <w:spacing w:after="120" w:line="240" w:lineRule="auto"/>
        <w:contextualSpacing/>
        <w:jc w:val="both"/>
        <w:rPr>
          <w:rFonts w:cs="Calibri"/>
          <w:color w:val="000000"/>
          <w:sz w:val="20"/>
          <w:szCs w:val="20"/>
          <w:lang w:val="en-GB" w:eastAsia="en-GB"/>
        </w:rPr>
      </w:pPr>
      <w:r w:rsidRPr="003F3278">
        <w:rPr>
          <w:rFonts w:cs="Calibri"/>
          <w:color w:val="000000"/>
          <w:sz w:val="20"/>
          <w:szCs w:val="20"/>
          <w:lang w:val="en-GB" w:eastAsia="en-GB"/>
        </w:rPr>
        <w:t xml:space="preserve">the firm accepts their responsibility on accuracy and veracity of data and documents submitted, and all conditions and obligations stated in the Call. </w:t>
      </w:r>
    </w:p>
    <w:p w:rsidR="00AD3509" w:rsidRPr="003F3278" w:rsidRDefault="00AD3509" w:rsidP="003F3278">
      <w:pPr>
        <w:numPr>
          <w:ilvl w:val="0"/>
          <w:numId w:val="5"/>
        </w:numPr>
        <w:pBdr>
          <w:top w:val="nil"/>
          <w:left w:val="nil"/>
          <w:bottom w:val="nil"/>
          <w:right w:val="nil"/>
          <w:between w:val="nil"/>
        </w:pBdr>
        <w:spacing w:after="120" w:line="240" w:lineRule="auto"/>
        <w:contextualSpacing/>
        <w:jc w:val="both"/>
        <w:rPr>
          <w:rFonts w:cs="Calibri"/>
          <w:color w:val="000000"/>
          <w:sz w:val="20"/>
          <w:szCs w:val="20"/>
          <w:lang w:val="en-GB" w:eastAsia="en-GB"/>
        </w:rPr>
      </w:pPr>
      <w:r w:rsidRPr="003F3278">
        <w:rPr>
          <w:rFonts w:cs="Calibri"/>
          <w:color w:val="000000"/>
          <w:sz w:val="20"/>
          <w:szCs w:val="20"/>
          <w:lang w:val="en-GB" w:eastAsia="en-GB"/>
        </w:rPr>
        <w:t>The firm is not receiving funds for this project proposal elsewhere</w:t>
      </w:r>
    </w:p>
    <w:p w:rsidR="002D064D" w:rsidRPr="003F3278" w:rsidRDefault="002D064D" w:rsidP="003F3278">
      <w:pPr>
        <w:numPr>
          <w:ilvl w:val="0"/>
          <w:numId w:val="5"/>
        </w:numPr>
        <w:pBdr>
          <w:top w:val="nil"/>
          <w:left w:val="nil"/>
          <w:bottom w:val="nil"/>
          <w:right w:val="nil"/>
          <w:between w:val="nil"/>
        </w:pBdr>
        <w:spacing w:after="120" w:line="240" w:lineRule="auto"/>
        <w:contextualSpacing/>
        <w:jc w:val="both"/>
        <w:rPr>
          <w:rFonts w:cs="Calibri"/>
          <w:color w:val="000000"/>
          <w:sz w:val="20"/>
          <w:szCs w:val="20"/>
          <w:lang w:val="en-GB" w:eastAsia="en-GB"/>
        </w:rPr>
      </w:pPr>
      <w:r w:rsidRPr="003F3278">
        <w:rPr>
          <w:rFonts w:cs="Calibri"/>
          <w:color w:val="000000"/>
          <w:sz w:val="20"/>
          <w:szCs w:val="20"/>
          <w:lang w:val="en-GB" w:eastAsia="en-GB"/>
        </w:rPr>
        <w:t>The firm is not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p w:rsidR="002D064D" w:rsidRPr="003F3278" w:rsidRDefault="002D064D" w:rsidP="003F3278">
      <w:pPr>
        <w:numPr>
          <w:ilvl w:val="0"/>
          <w:numId w:val="5"/>
        </w:numPr>
        <w:pBdr>
          <w:top w:val="nil"/>
          <w:left w:val="nil"/>
          <w:bottom w:val="nil"/>
          <w:right w:val="nil"/>
          <w:between w:val="nil"/>
        </w:pBdr>
        <w:spacing w:after="120" w:line="240" w:lineRule="auto"/>
        <w:contextualSpacing/>
        <w:jc w:val="both"/>
        <w:rPr>
          <w:rFonts w:cs="Calibri"/>
          <w:color w:val="000000"/>
          <w:sz w:val="20"/>
          <w:szCs w:val="20"/>
          <w:lang w:val="en-GB" w:eastAsia="en-GB"/>
        </w:rPr>
      </w:pPr>
      <w:r w:rsidRPr="003F3278">
        <w:rPr>
          <w:rFonts w:cs="Calibri"/>
          <w:color w:val="000000"/>
          <w:sz w:val="20"/>
          <w:szCs w:val="20"/>
          <w:lang w:val="en-GB" w:eastAsia="en-GB"/>
        </w:rPr>
        <w:t>The firm is not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p w:rsidR="004A223E" w:rsidRPr="003F3278" w:rsidRDefault="00BA0A7C" w:rsidP="003F3278">
      <w:pPr>
        <w:numPr>
          <w:ilvl w:val="0"/>
          <w:numId w:val="5"/>
        </w:numPr>
        <w:pBdr>
          <w:top w:val="nil"/>
          <w:left w:val="nil"/>
          <w:bottom w:val="nil"/>
          <w:right w:val="nil"/>
          <w:between w:val="nil"/>
        </w:pBdr>
        <w:spacing w:after="120" w:line="240" w:lineRule="auto"/>
        <w:contextualSpacing/>
        <w:jc w:val="both"/>
        <w:rPr>
          <w:rFonts w:cs="Calibri"/>
          <w:color w:val="000000"/>
          <w:sz w:val="20"/>
          <w:szCs w:val="20"/>
          <w:lang w:val="en-GB" w:eastAsia="en-GB"/>
        </w:rPr>
      </w:pPr>
      <w:r w:rsidRPr="003F3278">
        <w:rPr>
          <w:rFonts w:cs="Calibri"/>
          <w:color w:val="000000"/>
          <w:sz w:val="20"/>
          <w:szCs w:val="20"/>
          <w:lang w:val="en-GB" w:eastAsia="en-GB"/>
        </w:rPr>
        <w:t xml:space="preserve">In case of being awarded, the firm </w:t>
      </w:r>
      <w:r w:rsidR="00913037" w:rsidRPr="003F3278">
        <w:rPr>
          <w:rFonts w:cs="Calibri"/>
          <w:color w:val="000000"/>
          <w:sz w:val="20"/>
          <w:szCs w:val="20"/>
          <w:lang w:val="en-GB" w:eastAsia="en-GB"/>
        </w:rPr>
        <w:t>w</w:t>
      </w:r>
      <w:r w:rsidRPr="003F3278">
        <w:rPr>
          <w:rFonts w:cs="Calibri"/>
          <w:color w:val="000000"/>
          <w:sz w:val="20"/>
          <w:szCs w:val="20"/>
          <w:lang w:val="en-GB" w:eastAsia="en-GB"/>
        </w:rPr>
        <w:t xml:space="preserve">ill: </w:t>
      </w:r>
    </w:p>
    <w:p w:rsidR="00AD3509" w:rsidRPr="003F3278" w:rsidRDefault="00AD3509" w:rsidP="003F3278">
      <w:pPr>
        <w:numPr>
          <w:ilvl w:val="0"/>
          <w:numId w:val="5"/>
        </w:numPr>
        <w:pBdr>
          <w:top w:val="nil"/>
          <w:left w:val="nil"/>
          <w:bottom w:val="nil"/>
          <w:right w:val="nil"/>
          <w:between w:val="nil"/>
        </w:pBdr>
        <w:spacing w:after="120" w:line="240" w:lineRule="auto"/>
        <w:contextualSpacing/>
        <w:jc w:val="both"/>
        <w:rPr>
          <w:rFonts w:cs="Calibri"/>
          <w:color w:val="000000"/>
          <w:sz w:val="20"/>
          <w:szCs w:val="20"/>
          <w:lang w:val="en-GB" w:eastAsia="en-GB"/>
        </w:rPr>
      </w:pPr>
      <w:r w:rsidRPr="003F3278">
        <w:rPr>
          <w:rFonts w:cs="Calibri"/>
          <w:color w:val="000000"/>
          <w:sz w:val="20"/>
          <w:szCs w:val="20"/>
          <w:lang w:val="en-GB" w:eastAsia="en-GB"/>
        </w:rPr>
        <w:t xml:space="preserve">Manage in conformity with the applicable H2020 regulations, in particular:  </w:t>
      </w:r>
    </w:p>
    <w:p w:rsidR="00AD3509" w:rsidRPr="003F3278" w:rsidRDefault="00AD3509" w:rsidP="003F3278">
      <w:pPr>
        <w:numPr>
          <w:ilvl w:val="0"/>
          <w:numId w:val="5"/>
        </w:numPr>
        <w:pBdr>
          <w:top w:val="nil"/>
          <w:left w:val="nil"/>
          <w:bottom w:val="nil"/>
          <w:right w:val="nil"/>
          <w:between w:val="nil"/>
        </w:pBdr>
        <w:spacing w:after="120" w:line="240" w:lineRule="auto"/>
        <w:contextualSpacing/>
        <w:jc w:val="both"/>
        <w:rPr>
          <w:rFonts w:cs="Calibri"/>
          <w:color w:val="000000"/>
          <w:sz w:val="20"/>
          <w:szCs w:val="20"/>
          <w:lang w:val="en-GB" w:eastAsia="en-GB"/>
        </w:rPr>
      </w:pPr>
      <w:r w:rsidRPr="003F3278">
        <w:rPr>
          <w:rFonts w:cs="Calibri"/>
          <w:color w:val="000000"/>
          <w:sz w:val="20"/>
          <w:szCs w:val="20"/>
          <w:lang w:val="en-GB" w:eastAsia="en-GB"/>
        </w:rPr>
        <w:t xml:space="preserve">avoiding conflicts of interest (Article 35) </w:t>
      </w:r>
    </w:p>
    <w:p w:rsidR="00AD3509" w:rsidRPr="003F3278" w:rsidRDefault="00AD3509" w:rsidP="003F3278">
      <w:pPr>
        <w:numPr>
          <w:ilvl w:val="0"/>
          <w:numId w:val="5"/>
        </w:numPr>
        <w:pBdr>
          <w:top w:val="nil"/>
          <w:left w:val="nil"/>
          <w:bottom w:val="nil"/>
          <w:right w:val="nil"/>
          <w:between w:val="nil"/>
        </w:pBdr>
        <w:spacing w:after="120" w:line="240" w:lineRule="auto"/>
        <w:contextualSpacing/>
        <w:jc w:val="both"/>
        <w:rPr>
          <w:rFonts w:cs="Calibri"/>
          <w:color w:val="000000"/>
          <w:sz w:val="20"/>
          <w:szCs w:val="20"/>
          <w:lang w:val="en-GB" w:eastAsia="en-GB"/>
        </w:rPr>
      </w:pPr>
      <w:r w:rsidRPr="003F3278">
        <w:rPr>
          <w:rFonts w:cs="Calibri"/>
          <w:color w:val="000000"/>
          <w:sz w:val="20"/>
          <w:szCs w:val="20"/>
          <w:lang w:val="en-GB" w:eastAsia="en-GB"/>
        </w:rPr>
        <w:t xml:space="preserve">Maintaining confidentiality (Article 36) </w:t>
      </w:r>
    </w:p>
    <w:p w:rsidR="00AD3509" w:rsidRPr="003F3278" w:rsidRDefault="00AD3509" w:rsidP="003F3278">
      <w:pPr>
        <w:numPr>
          <w:ilvl w:val="0"/>
          <w:numId w:val="5"/>
        </w:numPr>
        <w:pBdr>
          <w:top w:val="nil"/>
          <w:left w:val="nil"/>
          <w:bottom w:val="nil"/>
          <w:right w:val="nil"/>
          <w:between w:val="nil"/>
        </w:pBdr>
        <w:spacing w:after="120" w:line="240" w:lineRule="auto"/>
        <w:contextualSpacing/>
        <w:jc w:val="both"/>
        <w:rPr>
          <w:rFonts w:cs="Calibri"/>
          <w:color w:val="000000"/>
          <w:sz w:val="20"/>
          <w:szCs w:val="20"/>
          <w:lang w:val="en-GB" w:eastAsia="en-GB"/>
        </w:rPr>
      </w:pPr>
      <w:r w:rsidRPr="003F3278">
        <w:rPr>
          <w:rFonts w:cs="Calibri"/>
          <w:color w:val="000000"/>
          <w:sz w:val="20"/>
          <w:szCs w:val="20"/>
          <w:lang w:val="en-GB" w:eastAsia="en-GB"/>
        </w:rPr>
        <w:t xml:space="preserve">Promoting the action and give visibility to the EU funding (Article 38) </w:t>
      </w:r>
    </w:p>
    <w:p w:rsidR="00AD3509" w:rsidRPr="003F3278" w:rsidRDefault="00AD3509" w:rsidP="003F3278">
      <w:pPr>
        <w:numPr>
          <w:ilvl w:val="0"/>
          <w:numId w:val="5"/>
        </w:numPr>
        <w:pBdr>
          <w:top w:val="nil"/>
          <w:left w:val="nil"/>
          <w:bottom w:val="nil"/>
          <w:right w:val="nil"/>
          <w:between w:val="nil"/>
        </w:pBdr>
        <w:spacing w:after="120" w:line="240" w:lineRule="auto"/>
        <w:contextualSpacing/>
        <w:jc w:val="both"/>
        <w:rPr>
          <w:rFonts w:cs="Calibri"/>
          <w:color w:val="000000"/>
          <w:sz w:val="20"/>
          <w:szCs w:val="20"/>
          <w:lang w:val="en-GB" w:eastAsia="en-GB"/>
        </w:rPr>
      </w:pPr>
      <w:r w:rsidRPr="003F3278">
        <w:rPr>
          <w:rFonts w:cs="Calibri"/>
          <w:color w:val="000000"/>
          <w:sz w:val="20"/>
          <w:szCs w:val="20"/>
          <w:lang w:val="en-GB" w:eastAsia="en-GB"/>
        </w:rPr>
        <w:t xml:space="preserve">Liability for damages (Article 46). </w:t>
      </w:r>
    </w:p>
    <w:p w:rsidR="00AD3509" w:rsidRPr="003F3278" w:rsidRDefault="00AD3509" w:rsidP="003F3278">
      <w:pPr>
        <w:numPr>
          <w:ilvl w:val="0"/>
          <w:numId w:val="5"/>
        </w:numPr>
        <w:pBdr>
          <w:top w:val="nil"/>
          <w:left w:val="nil"/>
          <w:bottom w:val="nil"/>
          <w:right w:val="nil"/>
          <w:between w:val="nil"/>
        </w:pBdr>
        <w:spacing w:after="120" w:line="240" w:lineRule="auto"/>
        <w:contextualSpacing/>
        <w:jc w:val="both"/>
        <w:rPr>
          <w:rFonts w:cs="Calibri"/>
          <w:color w:val="000000"/>
          <w:sz w:val="20"/>
          <w:szCs w:val="20"/>
          <w:lang w:val="en-GB" w:eastAsia="en-GB"/>
        </w:rPr>
      </w:pPr>
      <w:r w:rsidRPr="003F3278">
        <w:rPr>
          <w:rFonts w:cs="Calibri"/>
          <w:color w:val="000000"/>
          <w:sz w:val="20"/>
          <w:szCs w:val="20"/>
          <w:lang w:val="en-GB" w:eastAsia="en-GB"/>
        </w:rPr>
        <w:t>Allow the Commission, the European Anti-fraud Office and the Court of Auditors to exercise their powers of control, on documents, information, even stored on electronic media, or on the final recipient's premises</w:t>
      </w:r>
    </w:p>
    <w:p w:rsidR="00AD3509" w:rsidRPr="003F3278" w:rsidRDefault="00AD3509" w:rsidP="003F3278">
      <w:pPr>
        <w:numPr>
          <w:ilvl w:val="0"/>
          <w:numId w:val="5"/>
        </w:numPr>
        <w:pBdr>
          <w:top w:val="nil"/>
          <w:left w:val="nil"/>
          <w:bottom w:val="nil"/>
          <w:right w:val="nil"/>
          <w:between w:val="nil"/>
        </w:pBdr>
        <w:spacing w:after="120" w:line="240" w:lineRule="auto"/>
        <w:contextualSpacing/>
        <w:jc w:val="both"/>
        <w:rPr>
          <w:rFonts w:cs="Calibri"/>
          <w:color w:val="000000"/>
          <w:sz w:val="20"/>
          <w:szCs w:val="20"/>
          <w:lang w:val="en-GB" w:eastAsia="en-GB"/>
        </w:rPr>
      </w:pPr>
      <w:r w:rsidRPr="003F3278">
        <w:rPr>
          <w:rFonts w:cs="Calibri"/>
          <w:color w:val="000000"/>
          <w:sz w:val="20"/>
          <w:szCs w:val="20"/>
          <w:lang w:val="en-GB" w:eastAsia="en-GB"/>
        </w:rPr>
        <w:t xml:space="preserve">Provide the following documents: </w:t>
      </w:r>
    </w:p>
    <w:p w:rsidR="002D064D" w:rsidRPr="003F3278" w:rsidRDefault="002D064D" w:rsidP="003F3278">
      <w:pPr>
        <w:numPr>
          <w:ilvl w:val="0"/>
          <w:numId w:val="5"/>
        </w:numPr>
        <w:pBdr>
          <w:top w:val="nil"/>
          <w:left w:val="nil"/>
          <w:bottom w:val="nil"/>
          <w:right w:val="nil"/>
          <w:between w:val="nil"/>
        </w:pBdr>
        <w:spacing w:after="120" w:line="240" w:lineRule="auto"/>
        <w:contextualSpacing/>
        <w:jc w:val="both"/>
        <w:rPr>
          <w:rFonts w:cs="Calibri"/>
          <w:color w:val="000000"/>
          <w:sz w:val="20"/>
          <w:szCs w:val="20"/>
          <w:lang w:val="en-GB" w:eastAsia="en-GB"/>
        </w:rPr>
      </w:pPr>
      <w:r w:rsidRPr="003F3278">
        <w:rPr>
          <w:rFonts w:cs="Calibri"/>
          <w:color w:val="000000"/>
          <w:sz w:val="20"/>
          <w:szCs w:val="20"/>
          <w:lang w:val="en-GB" w:eastAsia="en-GB"/>
        </w:rPr>
        <w:t xml:space="preserve">Deed or Articles of Association (corporate statutes) </w:t>
      </w:r>
    </w:p>
    <w:p w:rsidR="002D064D" w:rsidRPr="003F3278" w:rsidRDefault="002D064D" w:rsidP="003F3278">
      <w:pPr>
        <w:numPr>
          <w:ilvl w:val="0"/>
          <w:numId w:val="5"/>
        </w:numPr>
        <w:pBdr>
          <w:top w:val="nil"/>
          <w:left w:val="nil"/>
          <w:bottom w:val="nil"/>
          <w:right w:val="nil"/>
          <w:between w:val="nil"/>
        </w:pBdr>
        <w:spacing w:after="120" w:line="240" w:lineRule="auto"/>
        <w:contextualSpacing/>
        <w:jc w:val="both"/>
        <w:rPr>
          <w:rFonts w:cs="Calibri"/>
          <w:color w:val="000000"/>
          <w:sz w:val="20"/>
          <w:szCs w:val="20"/>
          <w:lang w:val="en-GB" w:eastAsia="en-GB"/>
        </w:rPr>
      </w:pPr>
      <w:r w:rsidRPr="003F3278">
        <w:rPr>
          <w:rFonts w:cs="Calibri"/>
          <w:color w:val="000000"/>
          <w:sz w:val="20"/>
          <w:szCs w:val="20"/>
          <w:lang w:val="en-GB" w:eastAsia="en-GB"/>
        </w:rPr>
        <w:t>Tax Agency Documentation to evidence the fulfillment of tax obligations</w:t>
      </w:r>
    </w:p>
    <w:p w:rsidR="002D064D" w:rsidRPr="003F3278" w:rsidRDefault="002D064D" w:rsidP="003F3278">
      <w:pPr>
        <w:numPr>
          <w:ilvl w:val="0"/>
          <w:numId w:val="5"/>
        </w:numPr>
        <w:pBdr>
          <w:top w:val="nil"/>
          <w:left w:val="nil"/>
          <w:bottom w:val="nil"/>
          <w:right w:val="nil"/>
          <w:between w:val="nil"/>
        </w:pBdr>
        <w:spacing w:after="120" w:line="240" w:lineRule="auto"/>
        <w:contextualSpacing/>
        <w:jc w:val="both"/>
        <w:rPr>
          <w:rFonts w:cs="Calibri"/>
          <w:color w:val="000000"/>
          <w:sz w:val="20"/>
          <w:szCs w:val="20"/>
          <w:lang w:val="en-GB" w:eastAsia="en-GB"/>
        </w:rPr>
      </w:pPr>
      <w:r w:rsidRPr="003F3278">
        <w:rPr>
          <w:rFonts w:cs="Calibri"/>
          <w:color w:val="000000"/>
          <w:sz w:val="20"/>
          <w:szCs w:val="20"/>
          <w:lang w:val="en-GB" w:eastAsia="en-GB"/>
        </w:rPr>
        <w:lastRenderedPageBreak/>
        <w:t>Certificate of up-to-date Social Security payments to evidence the fulfillment of obligations.</w:t>
      </w:r>
    </w:p>
    <w:p w:rsidR="002D064D" w:rsidRPr="003F3278" w:rsidRDefault="002D064D" w:rsidP="003F3278">
      <w:pPr>
        <w:numPr>
          <w:ilvl w:val="0"/>
          <w:numId w:val="5"/>
        </w:numPr>
        <w:pBdr>
          <w:top w:val="nil"/>
          <w:left w:val="nil"/>
          <w:bottom w:val="nil"/>
          <w:right w:val="nil"/>
          <w:between w:val="nil"/>
        </w:pBdr>
        <w:spacing w:after="120" w:line="240" w:lineRule="auto"/>
        <w:contextualSpacing/>
        <w:jc w:val="both"/>
        <w:rPr>
          <w:rFonts w:cs="Calibri"/>
          <w:color w:val="000000"/>
          <w:sz w:val="20"/>
          <w:szCs w:val="20"/>
          <w:lang w:val="en-GB" w:eastAsia="en-GB"/>
        </w:rPr>
      </w:pPr>
      <w:r w:rsidRPr="003F3278">
        <w:rPr>
          <w:rFonts w:cs="Calibri"/>
          <w:color w:val="000000"/>
          <w:sz w:val="20"/>
          <w:szCs w:val="20"/>
          <w:lang w:val="en-GB" w:eastAsia="en-GB"/>
        </w:rPr>
        <w:t>Financial Statements from 3 last closed accounting years,</w:t>
      </w:r>
    </w:p>
    <w:p w:rsidR="002D064D" w:rsidRPr="003F3278" w:rsidRDefault="002D064D" w:rsidP="003F3278">
      <w:pPr>
        <w:numPr>
          <w:ilvl w:val="0"/>
          <w:numId w:val="5"/>
        </w:numPr>
        <w:pBdr>
          <w:top w:val="nil"/>
          <w:left w:val="nil"/>
          <w:bottom w:val="nil"/>
          <w:right w:val="nil"/>
          <w:between w:val="nil"/>
        </w:pBdr>
        <w:spacing w:after="120" w:line="240" w:lineRule="auto"/>
        <w:contextualSpacing/>
        <w:jc w:val="both"/>
        <w:rPr>
          <w:rFonts w:cs="Calibri"/>
          <w:color w:val="000000"/>
          <w:sz w:val="20"/>
          <w:szCs w:val="20"/>
          <w:lang w:val="en-GB" w:eastAsia="en-GB"/>
        </w:rPr>
      </w:pPr>
      <w:r w:rsidRPr="003F3278">
        <w:rPr>
          <w:rFonts w:cs="Calibri"/>
          <w:color w:val="000000"/>
          <w:sz w:val="20"/>
          <w:szCs w:val="20"/>
          <w:lang w:val="en-GB" w:eastAsia="en-GB"/>
        </w:rPr>
        <w:t>Copy of Power of attorney document (if applicable),</w:t>
      </w:r>
    </w:p>
    <w:p w:rsidR="002D064D" w:rsidRPr="003F3278" w:rsidRDefault="002D064D" w:rsidP="003F3278">
      <w:pPr>
        <w:numPr>
          <w:ilvl w:val="0"/>
          <w:numId w:val="5"/>
        </w:numPr>
        <w:pBdr>
          <w:top w:val="nil"/>
          <w:left w:val="nil"/>
          <w:bottom w:val="nil"/>
          <w:right w:val="nil"/>
          <w:between w:val="nil"/>
        </w:pBdr>
        <w:spacing w:after="120" w:line="240" w:lineRule="auto"/>
        <w:contextualSpacing/>
        <w:jc w:val="both"/>
        <w:rPr>
          <w:rFonts w:cs="Calibri"/>
          <w:color w:val="000000"/>
          <w:sz w:val="20"/>
          <w:szCs w:val="20"/>
          <w:lang w:val="en-GB" w:eastAsia="en-GB"/>
        </w:rPr>
      </w:pPr>
      <w:r w:rsidRPr="003F3278">
        <w:rPr>
          <w:rFonts w:cs="Calibri"/>
          <w:color w:val="000000"/>
          <w:sz w:val="20"/>
          <w:szCs w:val="20"/>
          <w:lang w:val="en-GB" w:eastAsia="en-GB"/>
        </w:rPr>
        <w:t>Certify that they do not have a criminal record by means of a certificate covering the last five years.</w:t>
      </w:r>
    </w:p>
    <w:p w:rsidR="00F9352C" w:rsidRPr="003F3278" w:rsidRDefault="00F9352C" w:rsidP="003F3278">
      <w:pPr>
        <w:numPr>
          <w:ilvl w:val="0"/>
          <w:numId w:val="5"/>
        </w:numPr>
        <w:pBdr>
          <w:top w:val="nil"/>
          <w:left w:val="nil"/>
          <w:bottom w:val="nil"/>
          <w:right w:val="nil"/>
          <w:between w:val="nil"/>
        </w:pBdr>
        <w:spacing w:after="120" w:line="240" w:lineRule="auto"/>
        <w:contextualSpacing/>
        <w:jc w:val="both"/>
        <w:rPr>
          <w:rFonts w:cs="Calibri"/>
          <w:color w:val="000000"/>
          <w:sz w:val="20"/>
          <w:szCs w:val="20"/>
          <w:lang w:val="en-GB" w:eastAsia="en-GB"/>
        </w:rPr>
      </w:pPr>
      <w:r w:rsidRPr="003F3278">
        <w:rPr>
          <w:rFonts w:cs="Calibri"/>
          <w:color w:val="000000"/>
          <w:sz w:val="20"/>
          <w:szCs w:val="20"/>
          <w:lang w:val="en-GB" w:eastAsia="en-GB"/>
        </w:rPr>
        <w:t>Bank Account information: IBAN &amp; SWIFT code (if applicable)</w:t>
      </w:r>
    </w:p>
    <w:p w:rsidR="00F9352C" w:rsidRPr="00343E60" w:rsidRDefault="00F9352C" w:rsidP="00343E60">
      <w:pPr>
        <w:ind w:left="360"/>
        <w:jc w:val="both"/>
        <w:rPr>
          <w:rFonts w:cs="Verdana"/>
          <w:bCs/>
          <w:color w:val="1F4E79"/>
          <w:lang w:val="en-GB"/>
        </w:rPr>
      </w:pPr>
    </w:p>
    <w:p w:rsidR="002D064D" w:rsidRPr="00343E60" w:rsidRDefault="002D064D" w:rsidP="00343E60">
      <w:pPr>
        <w:ind w:left="360"/>
        <w:jc w:val="both"/>
        <w:rPr>
          <w:rFonts w:cs="Verdana"/>
          <w:bCs/>
          <w:color w:val="1F4E79"/>
          <w:lang w:val="en-GB"/>
        </w:rPr>
      </w:pPr>
    </w:p>
    <w:tbl>
      <w:tblPr>
        <w:tblStyle w:val="Tablaconcuadrcula1"/>
        <w:tblW w:w="8789" w:type="dxa"/>
        <w:tblInd w:w="-147" w:type="dxa"/>
        <w:tblLook w:val="04A0" w:firstRow="1" w:lastRow="0" w:firstColumn="1" w:lastColumn="0" w:noHBand="0" w:noVBand="1"/>
      </w:tblPr>
      <w:tblGrid>
        <w:gridCol w:w="2694"/>
        <w:gridCol w:w="6095"/>
      </w:tblGrid>
      <w:tr w:rsidR="002D064D" w:rsidRPr="003F3278" w:rsidTr="006E59A1">
        <w:tc>
          <w:tcPr>
            <w:tcW w:w="2694" w:type="dxa"/>
            <w:tcBorders>
              <w:top w:val="single" w:sz="4" w:space="0" w:color="auto"/>
              <w:left w:val="single" w:sz="4" w:space="0" w:color="auto"/>
              <w:bottom w:val="single" w:sz="4" w:space="0" w:color="auto"/>
              <w:right w:val="single" w:sz="4" w:space="0" w:color="auto"/>
            </w:tcBorders>
            <w:hideMark/>
          </w:tcPr>
          <w:p w:rsidR="002D064D" w:rsidRPr="003F3278" w:rsidRDefault="002D064D" w:rsidP="003F3278">
            <w:pPr>
              <w:ind w:left="360"/>
              <w:jc w:val="both"/>
              <w:rPr>
                <w:rFonts w:cs="Calibri"/>
                <w:color w:val="000000"/>
                <w:sz w:val="20"/>
                <w:szCs w:val="20"/>
                <w:lang w:val="en-GB" w:eastAsia="en-GB"/>
              </w:rPr>
            </w:pPr>
            <w:r w:rsidRPr="003F3278">
              <w:rPr>
                <w:rFonts w:cs="Calibri"/>
                <w:color w:val="000000"/>
                <w:sz w:val="20"/>
                <w:szCs w:val="20"/>
                <w:lang w:val="en-GB" w:eastAsia="en-GB"/>
              </w:rPr>
              <w:t>Legal representative of the organization</w:t>
            </w:r>
          </w:p>
        </w:tc>
        <w:tc>
          <w:tcPr>
            <w:tcW w:w="6095" w:type="dxa"/>
            <w:tcBorders>
              <w:top w:val="single" w:sz="4" w:space="0" w:color="auto"/>
              <w:left w:val="single" w:sz="4" w:space="0" w:color="auto"/>
              <w:bottom w:val="single" w:sz="4" w:space="0" w:color="auto"/>
              <w:right w:val="single" w:sz="4" w:space="0" w:color="auto"/>
            </w:tcBorders>
          </w:tcPr>
          <w:p w:rsidR="002D064D" w:rsidRPr="003F3278" w:rsidRDefault="002D064D" w:rsidP="003F3278">
            <w:pPr>
              <w:ind w:left="360"/>
              <w:jc w:val="both"/>
              <w:rPr>
                <w:rFonts w:cs="Calibri"/>
                <w:color w:val="000000"/>
                <w:sz w:val="20"/>
                <w:szCs w:val="20"/>
                <w:lang w:val="en-GB" w:eastAsia="en-GB"/>
              </w:rPr>
            </w:pPr>
          </w:p>
        </w:tc>
      </w:tr>
      <w:tr w:rsidR="002D064D" w:rsidRPr="00343E60" w:rsidTr="006E59A1">
        <w:tc>
          <w:tcPr>
            <w:tcW w:w="2694" w:type="dxa"/>
            <w:tcBorders>
              <w:top w:val="single" w:sz="4" w:space="0" w:color="auto"/>
              <w:left w:val="single" w:sz="4" w:space="0" w:color="auto"/>
              <w:bottom w:val="single" w:sz="4" w:space="0" w:color="auto"/>
              <w:right w:val="single" w:sz="4" w:space="0" w:color="auto"/>
            </w:tcBorders>
            <w:hideMark/>
          </w:tcPr>
          <w:p w:rsidR="002D064D" w:rsidRPr="003F3278" w:rsidRDefault="002D064D" w:rsidP="003F3278">
            <w:pPr>
              <w:ind w:left="360"/>
              <w:jc w:val="both"/>
              <w:rPr>
                <w:rFonts w:cs="Calibri"/>
                <w:color w:val="000000"/>
                <w:sz w:val="20"/>
                <w:szCs w:val="20"/>
                <w:lang w:val="en-GB" w:eastAsia="en-GB"/>
              </w:rPr>
            </w:pPr>
            <w:r w:rsidRPr="003F3278">
              <w:rPr>
                <w:rFonts w:cs="Calibri"/>
                <w:color w:val="000000"/>
                <w:sz w:val="20"/>
                <w:szCs w:val="20"/>
                <w:lang w:val="en-GB" w:eastAsia="en-GB"/>
              </w:rPr>
              <w:t>Position</w:t>
            </w:r>
          </w:p>
        </w:tc>
        <w:tc>
          <w:tcPr>
            <w:tcW w:w="6095" w:type="dxa"/>
            <w:tcBorders>
              <w:top w:val="single" w:sz="4" w:space="0" w:color="auto"/>
              <w:left w:val="single" w:sz="4" w:space="0" w:color="auto"/>
              <w:bottom w:val="single" w:sz="4" w:space="0" w:color="auto"/>
              <w:right w:val="single" w:sz="4" w:space="0" w:color="auto"/>
            </w:tcBorders>
          </w:tcPr>
          <w:p w:rsidR="002D064D" w:rsidRPr="003F3278" w:rsidRDefault="002D064D" w:rsidP="003F3278">
            <w:pPr>
              <w:ind w:left="360"/>
              <w:jc w:val="both"/>
              <w:rPr>
                <w:rFonts w:cs="Calibri"/>
                <w:color w:val="000000"/>
                <w:sz w:val="20"/>
                <w:szCs w:val="20"/>
                <w:lang w:val="en-GB" w:eastAsia="en-GB"/>
              </w:rPr>
            </w:pPr>
          </w:p>
        </w:tc>
      </w:tr>
      <w:tr w:rsidR="002D064D" w:rsidRPr="003F3278" w:rsidTr="006E59A1">
        <w:tc>
          <w:tcPr>
            <w:tcW w:w="2694" w:type="dxa"/>
            <w:tcBorders>
              <w:top w:val="single" w:sz="4" w:space="0" w:color="auto"/>
              <w:left w:val="single" w:sz="4" w:space="0" w:color="auto"/>
              <w:bottom w:val="single" w:sz="4" w:space="0" w:color="auto"/>
              <w:right w:val="single" w:sz="4" w:space="0" w:color="auto"/>
            </w:tcBorders>
            <w:hideMark/>
          </w:tcPr>
          <w:p w:rsidR="002D064D" w:rsidRPr="003F3278" w:rsidRDefault="002D064D" w:rsidP="003F3278">
            <w:pPr>
              <w:ind w:left="360"/>
              <w:rPr>
                <w:rFonts w:cs="Calibri"/>
                <w:color w:val="000000"/>
                <w:sz w:val="20"/>
                <w:szCs w:val="20"/>
                <w:lang w:val="en-GB" w:eastAsia="en-GB"/>
              </w:rPr>
            </w:pPr>
            <w:r w:rsidRPr="003F3278">
              <w:rPr>
                <w:rFonts w:cs="Calibri"/>
                <w:color w:val="000000"/>
                <w:sz w:val="20"/>
                <w:szCs w:val="20"/>
                <w:lang w:val="en-GB" w:eastAsia="en-GB"/>
              </w:rPr>
              <w:t>Signature</w:t>
            </w:r>
          </w:p>
        </w:tc>
        <w:tc>
          <w:tcPr>
            <w:tcW w:w="6095" w:type="dxa"/>
            <w:tcBorders>
              <w:top w:val="single" w:sz="4" w:space="0" w:color="auto"/>
              <w:left w:val="single" w:sz="4" w:space="0" w:color="auto"/>
              <w:bottom w:val="single" w:sz="4" w:space="0" w:color="auto"/>
              <w:right w:val="single" w:sz="4" w:space="0" w:color="auto"/>
            </w:tcBorders>
          </w:tcPr>
          <w:p w:rsidR="002D064D" w:rsidRPr="003F3278" w:rsidRDefault="002D064D" w:rsidP="003F3278">
            <w:pPr>
              <w:ind w:left="360"/>
              <w:rPr>
                <w:rFonts w:cs="Calibri"/>
                <w:color w:val="000000"/>
                <w:sz w:val="20"/>
                <w:szCs w:val="20"/>
                <w:lang w:val="en-GB" w:eastAsia="en-GB"/>
              </w:rPr>
            </w:pPr>
            <w:r w:rsidRPr="003F3278">
              <w:rPr>
                <w:rFonts w:cs="Calibri"/>
                <w:color w:val="000000"/>
                <w:sz w:val="20"/>
                <w:szCs w:val="20"/>
                <w:lang w:val="en-GB" w:eastAsia="en-GB"/>
              </w:rPr>
              <w:t xml:space="preserve">(electronic </w:t>
            </w:r>
            <w:bookmarkStart w:id="0" w:name="_GoBack"/>
            <w:bookmarkEnd w:id="0"/>
            <w:r w:rsidRPr="003F3278">
              <w:rPr>
                <w:rFonts w:cs="Calibri"/>
                <w:color w:val="000000"/>
                <w:sz w:val="20"/>
                <w:szCs w:val="20"/>
                <w:lang w:val="en-GB" w:eastAsia="en-GB"/>
              </w:rPr>
              <w:t>signature if possible, or a scanned signed copy)</w:t>
            </w:r>
          </w:p>
          <w:p w:rsidR="002D064D" w:rsidRPr="003F3278" w:rsidRDefault="002D064D" w:rsidP="003F3278">
            <w:pPr>
              <w:rPr>
                <w:rFonts w:cs="Calibri"/>
                <w:color w:val="000000"/>
                <w:sz w:val="20"/>
                <w:szCs w:val="20"/>
                <w:lang w:val="en-GB" w:eastAsia="en-GB"/>
              </w:rPr>
            </w:pPr>
          </w:p>
        </w:tc>
      </w:tr>
      <w:tr w:rsidR="002D064D" w:rsidRPr="003F3278" w:rsidTr="006E59A1">
        <w:tc>
          <w:tcPr>
            <w:tcW w:w="2694" w:type="dxa"/>
            <w:tcBorders>
              <w:top w:val="single" w:sz="4" w:space="0" w:color="auto"/>
              <w:left w:val="single" w:sz="4" w:space="0" w:color="auto"/>
              <w:bottom w:val="single" w:sz="4" w:space="0" w:color="auto"/>
              <w:right w:val="single" w:sz="4" w:space="0" w:color="auto"/>
            </w:tcBorders>
            <w:hideMark/>
          </w:tcPr>
          <w:p w:rsidR="002D064D" w:rsidRPr="003F3278" w:rsidRDefault="002D064D" w:rsidP="003F3278">
            <w:pPr>
              <w:ind w:left="360"/>
              <w:rPr>
                <w:rFonts w:cs="Calibri"/>
                <w:color w:val="000000"/>
                <w:sz w:val="20"/>
                <w:szCs w:val="20"/>
                <w:lang w:val="en-GB" w:eastAsia="en-GB"/>
              </w:rPr>
            </w:pPr>
            <w:r w:rsidRPr="003F3278">
              <w:rPr>
                <w:rFonts w:cs="Calibri"/>
                <w:color w:val="000000"/>
                <w:sz w:val="20"/>
                <w:szCs w:val="20"/>
                <w:lang w:val="en-GB" w:eastAsia="en-GB"/>
              </w:rPr>
              <w:t>Date</w:t>
            </w:r>
          </w:p>
        </w:tc>
        <w:tc>
          <w:tcPr>
            <w:tcW w:w="6095" w:type="dxa"/>
            <w:tcBorders>
              <w:top w:val="single" w:sz="4" w:space="0" w:color="auto"/>
              <w:left w:val="single" w:sz="4" w:space="0" w:color="auto"/>
              <w:bottom w:val="single" w:sz="4" w:space="0" w:color="auto"/>
              <w:right w:val="single" w:sz="4" w:space="0" w:color="auto"/>
            </w:tcBorders>
          </w:tcPr>
          <w:p w:rsidR="002D064D" w:rsidRPr="003F3278" w:rsidRDefault="002D064D" w:rsidP="003F3278">
            <w:pPr>
              <w:ind w:left="360"/>
              <w:rPr>
                <w:rFonts w:cs="Calibri"/>
                <w:color w:val="000000"/>
                <w:sz w:val="20"/>
                <w:szCs w:val="20"/>
                <w:lang w:val="en-GB" w:eastAsia="en-GB"/>
              </w:rPr>
            </w:pPr>
            <w:r w:rsidRPr="003F3278">
              <w:rPr>
                <w:rFonts w:cs="Calibri"/>
                <w:color w:val="000000"/>
                <w:sz w:val="20"/>
                <w:szCs w:val="20"/>
                <w:lang w:val="en-GB" w:eastAsia="en-GB"/>
              </w:rPr>
              <w:t>(valid date after Call publication and before closing)</w:t>
            </w:r>
          </w:p>
        </w:tc>
      </w:tr>
    </w:tbl>
    <w:p w:rsidR="001C750F" w:rsidRPr="00C50F61" w:rsidRDefault="001C750F" w:rsidP="00DC52B8">
      <w:pPr>
        <w:spacing w:after="120" w:line="276" w:lineRule="auto"/>
        <w:rPr>
          <w:lang w:val="en-GB"/>
        </w:rPr>
      </w:pPr>
    </w:p>
    <w:p w:rsidR="001C750F" w:rsidRPr="00C50F61" w:rsidRDefault="001C750F" w:rsidP="00DC52B8">
      <w:pPr>
        <w:spacing w:after="120" w:line="276" w:lineRule="auto"/>
        <w:rPr>
          <w:lang w:val="en-GB"/>
        </w:rPr>
      </w:pPr>
    </w:p>
    <w:p w:rsidR="001C750F" w:rsidRPr="00C50F61" w:rsidRDefault="001C750F" w:rsidP="00DC52B8">
      <w:pPr>
        <w:spacing w:after="120" w:line="276" w:lineRule="auto"/>
        <w:rPr>
          <w:lang w:val="en-GB"/>
        </w:rPr>
      </w:pPr>
    </w:p>
    <w:p w:rsidR="001C750F" w:rsidRPr="00C50F61" w:rsidRDefault="001C750F" w:rsidP="00DC52B8">
      <w:pPr>
        <w:spacing w:after="120" w:line="276" w:lineRule="auto"/>
        <w:rPr>
          <w:lang w:val="en-GB"/>
        </w:rPr>
      </w:pPr>
    </w:p>
    <w:p w:rsidR="001C750F" w:rsidRPr="00C50F61" w:rsidRDefault="001C750F" w:rsidP="00DC52B8">
      <w:pPr>
        <w:spacing w:after="120" w:line="276" w:lineRule="auto"/>
        <w:rPr>
          <w:lang w:val="en-GB"/>
        </w:rPr>
      </w:pPr>
    </w:p>
    <w:p w:rsidR="001C750F" w:rsidRPr="00C50F61" w:rsidRDefault="001C750F" w:rsidP="00DC52B8">
      <w:pPr>
        <w:spacing w:after="120" w:line="276" w:lineRule="auto"/>
        <w:rPr>
          <w:lang w:val="en-GB"/>
        </w:rPr>
      </w:pPr>
    </w:p>
    <w:p w:rsidR="001C750F" w:rsidRPr="00C50F61" w:rsidRDefault="001C750F" w:rsidP="00DC52B8">
      <w:pPr>
        <w:spacing w:after="120" w:line="276" w:lineRule="auto"/>
        <w:rPr>
          <w:lang w:val="en-GB"/>
        </w:rPr>
      </w:pPr>
    </w:p>
    <w:p w:rsidR="004A3565" w:rsidRPr="00C50F61" w:rsidRDefault="004A3565" w:rsidP="00DC52B8">
      <w:pPr>
        <w:spacing w:after="120" w:line="276" w:lineRule="auto"/>
        <w:rPr>
          <w:lang w:val="en-GB"/>
        </w:rPr>
      </w:pPr>
    </w:p>
    <w:sectPr w:rsidR="004A3565" w:rsidRPr="00C50F61" w:rsidSect="003F3278">
      <w:headerReference w:type="default" r:id="rId7"/>
      <w:pgSz w:w="11900" w:h="16840"/>
      <w:pgMar w:top="2835" w:right="1268" w:bottom="170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843" w:rsidRDefault="00E56843" w:rsidP="008839CD">
      <w:r>
        <w:separator/>
      </w:r>
    </w:p>
  </w:endnote>
  <w:endnote w:type="continuationSeparator" w:id="0">
    <w:p w:rsidR="00E56843" w:rsidRDefault="00E56843" w:rsidP="0088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843" w:rsidRDefault="00E56843" w:rsidP="008839CD">
      <w:r>
        <w:separator/>
      </w:r>
    </w:p>
  </w:footnote>
  <w:footnote w:type="continuationSeparator" w:id="0">
    <w:p w:rsidR="00E56843" w:rsidRDefault="00E56843" w:rsidP="00883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9CD" w:rsidRDefault="003F3278" w:rsidP="003F3278">
    <w:pPr>
      <w:pStyle w:val="Encabezado"/>
      <w:jc w:val="center"/>
    </w:pPr>
    <w:r>
      <w:rPr>
        <w:noProof/>
      </w:rPr>
      <w:drawing>
        <wp:inline distT="0" distB="0" distL="0" distR="0" wp14:anchorId="46AE4D17" wp14:editId="27D041E6">
          <wp:extent cx="1736477" cy="105029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8806" cy="10516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0937"/>
    <w:multiLevelType w:val="hybridMultilevel"/>
    <w:tmpl w:val="1398EB68"/>
    <w:lvl w:ilvl="0" w:tplc="0A84D0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28C36FBB"/>
    <w:multiLevelType w:val="hybridMultilevel"/>
    <w:tmpl w:val="43D835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E5237A1"/>
    <w:multiLevelType w:val="hybridMultilevel"/>
    <w:tmpl w:val="B7BE7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64662E"/>
    <w:multiLevelType w:val="hybridMultilevel"/>
    <w:tmpl w:val="96FA8F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49B5B4A"/>
    <w:multiLevelType w:val="hybridMultilevel"/>
    <w:tmpl w:val="E05E15EC"/>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15:restartNumberingAfterBreak="0">
    <w:nsid w:val="71312DFB"/>
    <w:multiLevelType w:val="hybridMultilevel"/>
    <w:tmpl w:val="6E08B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64D"/>
    <w:rsid w:val="001C3963"/>
    <w:rsid w:val="001C750F"/>
    <w:rsid w:val="0020468A"/>
    <w:rsid w:val="00273F38"/>
    <w:rsid w:val="002D064D"/>
    <w:rsid w:val="003154AE"/>
    <w:rsid w:val="00343E60"/>
    <w:rsid w:val="00370F03"/>
    <w:rsid w:val="003962B9"/>
    <w:rsid w:val="003F3278"/>
    <w:rsid w:val="004A223E"/>
    <w:rsid w:val="004A3565"/>
    <w:rsid w:val="004B13A1"/>
    <w:rsid w:val="005644A6"/>
    <w:rsid w:val="00605E9C"/>
    <w:rsid w:val="00680F4B"/>
    <w:rsid w:val="006910DE"/>
    <w:rsid w:val="00770A20"/>
    <w:rsid w:val="007B6C8C"/>
    <w:rsid w:val="008839CD"/>
    <w:rsid w:val="0090210C"/>
    <w:rsid w:val="00913037"/>
    <w:rsid w:val="00953760"/>
    <w:rsid w:val="009946D5"/>
    <w:rsid w:val="00A37EE6"/>
    <w:rsid w:val="00A6039E"/>
    <w:rsid w:val="00A90065"/>
    <w:rsid w:val="00AD3509"/>
    <w:rsid w:val="00B30195"/>
    <w:rsid w:val="00BA0A7C"/>
    <w:rsid w:val="00C50F61"/>
    <w:rsid w:val="00C81671"/>
    <w:rsid w:val="00C95317"/>
    <w:rsid w:val="00D81DA4"/>
    <w:rsid w:val="00DA49FC"/>
    <w:rsid w:val="00DB469E"/>
    <w:rsid w:val="00DC52B8"/>
    <w:rsid w:val="00E56843"/>
    <w:rsid w:val="00EE2DB1"/>
    <w:rsid w:val="00F9352C"/>
    <w:rsid w:val="00FF15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3396B"/>
  <w15:chartTrackingRefBased/>
  <w15:docId w15:val="{EC7EE394-8063-41D9-BC64-6F6333C8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064D"/>
    <w:pPr>
      <w:spacing w:after="160" w:line="259" w:lineRule="auto"/>
    </w:pPr>
    <w:rPr>
      <w:rFonts w:ascii="Calibri" w:eastAsia="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9CD"/>
    <w:pPr>
      <w:tabs>
        <w:tab w:val="center" w:pos="4252"/>
        <w:tab w:val="right" w:pos="8504"/>
      </w:tabs>
    </w:pPr>
  </w:style>
  <w:style w:type="character" w:customStyle="1" w:styleId="EncabezadoCar">
    <w:name w:val="Encabezado Car"/>
    <w:basedOn w:val="Fuentedeprrafopredeter"/>
    <w:link w:val="Encabezado"/>
    <w:uiPriority w:val="99"/>
    <w:rsid w:val="008839CD"/>
  </w:style>
  <w:style w:type="paragraph" w:styleId="Piedepgina">
    <w:name w:val="footer"/>
    <w:basedOn w:val="Normal"/>
    <w:link w:val="PiedepginaCar"/>
    <w:uiPriority w:val="99"/>
    <w:unhideWhenUsed/>
    <w:rsid w:val="008839CD"/>
    <w:pPr>
      <w:tabs>
        <w:tab w:val="center" w:pos="4252"/>
        <w:tab w:val="right" w:pos="8504"/>
      </w:tabs>
    </w:pPr>
  </w:style>
  <w:style w:type="character" w:customStyle="1" w:styleId="PiedepginaCar">
    <w:name w:val="Pie de página Car"/>
    <w:basedOn w:val="Fuentedeprrafopredeter"/>
    <w:link w:val="Piedepgina"/>
    <w:uiPriority w:val="99"/>
    <w:rsid w:val="008839CD"/>
  </w:style>
  <w:style w:type="paragraph" w:styleId="Textodeglobo">
    <w:name w:val="Balloon Text"/>
    <w:basedOn w:val="Normal"/>
    <w:link w:val="TextodegloboCar"/>
    <w:uiPriority w:val="99"/>
    <w:semiHidden/>
    <w:unhideWhenUsed/>
    <w:rsid w:val="008839CD"/>
    <w:rPr>
      <w:rFonts w:ascii="Lucida Grande" w:hAnsi="Lucida Grande" w:cs="Lucida Grande"/>
      <w:sz w:val="18"/>
      <w:szCs w:val="18"/>
    </w:rPr>
  </w:style>
  <w:style w:type="character" w:customStyle="1" w:styleId="TextodegloboCar">
    <w:name w:val="Texto de globo Car"/>
    <w:link w:val="Textodeglobo"/>
    <w:uiPriority w:val="99"/>
    <w:semiHidden/>
    <w:rsid w:val="008839CD"/>
    <w:rPr>
      <w:rFonts w:ascii="Lucida Grande" w:hAnsi="Lucida Grande" w:cs="Lucida Grande"/>
      <w:sz w:val="18"/>
      <w:szCs w:val="18"/>
    </w:rPr>
  </w:style>
  <w:style w:type="paragraph" w:styleId="Prrafodelista">
    <w:name w:val="List Paragraph"/>
    <w:basedOn w:val="Normal"/>
    <w:link w:val="PrrafodelistaCar"/>
    <w:uiPriority w:val="99"/>
    <w:qFormat/>
    <w:rsid w:val="002D064D"/>
    <w:pPr>
      <w:ind w:left="720"/>
      <w:contextualSpacing/>
    </w:pPr>
  </w:style>
  <w:style w:type="character" w:customStyle="1" w:styleId="PrrafodelistaCar">
    <w:name w:val="Párrafo de lista Car"/>
    <w:basedOn w:val="Fuentedeprrafopredeter"/>
    <w:link w:val="Prrafodelista"/>
    <w:uiPriority w:val="99"/>
    <w:rsid w:val="002D064D"/>
    <w:rPr>
      <w:rFonts w:ascii="Calibri" w:eastAsia="Calibri" w:hAnsi="Calibri"/>
      <w:sz w:val="22"/>
      <w:szCs w:val="22"/>
    </w:rPr>
  </w:style>
  <w:style w:type="table" w:customStyle="1" w:styleId="Tablaconcuadrcula1">
    <w:name w:val="Tabla con cuadrícula1"/>
    <w:basedOn w:val="Tablanormal"/>
    <w:next w:val="Tablaconcuadrcula"/>
    <w:uiPriority w:val="99"/>
    <w:rsid w:val="002D064D"/>
    <w:rPr>
      <w:rFonts w:ascii="Calibri" w:eastAsia="Calibri" w:hAnsi="Calibri"/>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2D0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A7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2681</Characters>
  <Application>Microsoft Office Word</Application>
  <DocSecurity>0</DocSecurity>
  <Lines>22</Lines>
  <Paragraphs>6</Paragraphs>
  <ScaleCrop>false</ScaleCrop>
  <HeadingPairs>
    <vt:vector size="4" baseType="variant">
      <vt:variant>
        <vt:lpstr>Otsikko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Ataz Gómez</dc:creator>
  <cp:keywords/>
  <dc:description/>
  <cp:lastModifiedBy>Myriam Martin</cp:lastModifiedBy>
  <cp:revision>4</cp:revision>
  <dcterms:created xsi:type="dcterms:W3CDTF">2019-01-10T12:44:00Z</dcterms:created>
  <dcterms:modified xsi:type="dcterms:W3CDTF">2019-01-15T14:46:00Z</dcterms:modified>
</cp:coreProperties>
</file>